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3E8D9C26" w:rsidR="0021204B" w:rsidRPr="00381A67" w:rsidRDefault="00000000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D97094">
                                      <w:t xml:space="preserve">ProvenDB </w:t>
                                    </w:r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3E8D9C26" w:rsidR="0021204B" w:rsidRPr="00381A67" w:rsidRDefault="007C4C5B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D97094">
                                <w:t>ProvenDB</w:t>
                              </w:r>
                              <w:proofErr w:type="spellEnd"/>
                              <w:r w:rsidR="00D97094">
                                <w:t xml:space="preserve"> </w:t>
                              </w:r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60E8D3A4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 xml:space="preserve">turn-key </w:t>
      </w:r>
      <w:r w:rsidR="00430F29">
        <w:rPr>
          <w:lang w:val="en-AU"/>
        </w:rPr>
        <w:t xml:space="preserve">document management </w:t>
      </w:r>
      <w:r w:rsidR="009369E7">
        <w:rPr>
          <w:lang w:val="en-AU"/>
        </w:rPr>
        <w:t>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79106A65" w:rsidR="009369E7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>
        <w:rPr>
          <w:lang w:val="en-AU"/>
        </w:rPr>
        <w:t>.</w:t>
      </w:r>
    </w:p>
    <w:p w14:paraId="57873AF7" w14:textId="0AB6FB39" w:rsidR="00D97094" w:rsidRDefault="00D97094" w:rsidP="00D97094">
      <w:pPr>
        <w:pStyle w:val="Heading1"/>
        <w:rPr>
          <w:lang w:val="en-AU"/>
        </w:rPr>
      </w:pPr>
      <w:r>
        <w:rPr>
          <w:lang w:val="en-AU"/>
        </w:rPr>
        <w:t xml:space="preserve">About </w:t>
      </w:r>
      <w:r w:rsidR="008C59A7">
        <w:rPr>
          <w:lang w:val="en-AU"/>
        </w:rPr>
        <w:t>the ProvenDB API Service</w:t>
      </w:r>
      <w:r>
        <w:rPr>
          <w:lang w:val="en-AU"/>
        </w:rPr>
        <w:t xml:space="preserve"> </w:t>
      </w:r>
    </w:p>
    <w:p w14:paraId="75F2DDD8" w14:textId="7BE8233F" w:rsidR="00D97094" w:rsidRDefault="008C59A7" w:rsidP="00D97094">
      <w:pPr>
        <w:rPr>
          <w:lang w:val="en-AU"/>
        </w:rPr>
      </w:pPr>
      <w:r>
        <w:rPr>
          <w:b/>
          <w:bCs/>
          <w:lang w:val="en-AU"/>
        </w:rPr>
        <w:t>The ProvenDB API Service</w:t>
      </w:r>
      <w:r w:rsidR="00D97094" w:rsidRPr="00D97094">
        <w:rPr>
          <w:lang w:val="en-AU"/>
        </w:rPr>
        <w:t xml:space="preserve"> is a framework for certifying digital assets to public Blockchains. </w:t>
      </w:r>
      <w:r w:rsidR="00D97094">
        <w:rPr>
          <w:lang w:val="en-AU"/>
        </w:rPr>
        <w:t xml:space="preserve">With </w:t>
      </w:r>
      <w:r>
        <w:rPr>
          <w:lang w:val="en-AU"/>
        </w:rPr>
        <w:t>ProvenDB API Service</w:t>
      </w:r>
      <w:r w:rsidR="00D97094">
        <w:rPr>
          <w:lang w:val="en-AU"/>
        </w:rPr>
        <w:t>, you can a</w:t>
      </w:r>
      <w:r w:rsidR="00D97094" w:rsidRPr="00D97094">
        <w:rPr>
          <w:lang w:val="en-AU"/>
        </w:rPr>
        <w:t xml:space="preserve">nchor millions of digital assets quickly and economically in a single transaction. </w:t>
      </w:r>
      <w:r>
        <w:rPr>
          <w:lang w:val="en-AU"/>
        </w:rPr>
        <w:t>ProvenDB API Service</w:t>
      </w:r>
      <w:r w:rsidR="00D97094" w:rsidRPr="00D97094">
        <w:rPr>
          <w:lang w:val="en-AU"/>
        </w:rPr>
        <w:t xml:space="preserve"> certificates can be used to detect tampering or to prove the integrity and origin of any digital assets such as legal documents, financial instruments, intellectual property, and more.</w:t>
      </w:r>
    </w:p>
    <w:p w14:paraId="70BE27F9" w14:textId="150773EE" w:rsidR="00D97094" w:rsidRPr="007367F8" w:rsidRDefault="00D97094" w:rsidP="00D97094">
      <w:pPr>
        <w:rPr>
          <w:lang w:val="en-AU"/>
        </w:rPr>
      </w:pPr>
      <w:r>
        <w:rPr>
          <w:lang w:val="en-AU"/>
        </w:rPr>
        <w:t xml:space="preserve">Unlike ProvenDB, </w:t>
      </w:r>
      <w:r w:rsidR="008C59A7">
        <w:rPr>
          <w:lang w:val="en-AU"/>
        </w:rPr>
        <w:t>the ProvenDB API Service</w:t>
      </w:r>
      <w:r>
        <w:rPr>
          <w:lang w:val="en-AU"/>
        </w:rPr>
        <w:t xml:space="preserve"> does not persistently store user data.  </w:t>
      </w:r>
      <w:r w:rsidR="008C59A7">
        <w:rPr>
          <w:lang w:val="en-AU"/>
        </w:rPr>
        <w:t>The ProvenDB API Service</w:t>
      </w:r>
      <w:r>
        <w:rPr>
          <w:lang w:val="en-AU"/>
        </w:rPr>
        <w:t xml:space="preserve"> is suitable when you are anchoring so much data that storing to a database is inappropriate, or when your persistent data is already in a preferred database store. </w:t>
      </w:r>
    </w:p>
    <w:p w14:paraId="6ECA8F57" w14:textId="59485319" w:rsidR="00A21C05" w:rsidRDefault="00D97094" w:rsidP="006322C7">
      <w:pPr>
        <w:pStyle w:val="Heading1"/>
      </w:pPr>
      <w:r>
        <w:t xml:space="preserve">ProvenDB </w:t>
      </w:r>
      <w:r w:rsidR="001900D1"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lastRenderedPageBreak/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bookmarkStart w:id="0" w:name="OLE_LINK21"/>
      <w:bookmarkStart w:id="1" w:name="OLE_LINK22"/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05CEA80B" w:rsidR="003B05B1" w:rsidRDefault="003B05B1" w:rsidP="0042472D">
      <w:r>
        <w:t>ProvenDB Compliance Vault can also be run outside of the Docker</w:t>
      </w:r>
      <w:r w:rsidR="009C226B">
        <w:t>,</w:t>
      </w:r>
      <w:r>
        <w:t xml:space="preserve"> or Kubernetes containerized environments, though professional services will be required to assist with configuration and installation. </w:t>
      </w:r>
    </w:p>
    <w:bookmarkEnd w:id="0"/>
    <w:bookmarkEnd w:id="1"/>
    <w:p w14:paraId="3D7C65D0" w14:textId="4D049443" w:rsidR="008A64A5" w:rsidRDefault="00D97094" w:rsidP="004A6826">
      <w:pPr>
        <w:pStyle w:val="Heading2"/>
      </w:pPr>
      <w:r>
        <w:t xml:space="preserve">ProvenDB </w:t>
      </w:r>
      <w:r w:rsidR="008A64A5"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6A462C8A" w:rsidR="001774CF" w:rsidRDefault="001774CF" w:rsidP="001774CF">
      <w:r>
        <w:lastRenderedPageBreak/>
        <w:t xml:space="preserve">ProvenDB </w:t>
      </w:r>
      <w:r w:rsidR="00D97094">
        <w:t xml:space="preserve">and </w:t>
      </w:r>
      <w:r w:rsidR="008C59A7">
        <w:t>the ProvenDB API Service</w:t>
      </w:r>
      <w:r w:rsidR="00D97094">
        <w:t xml:space="preserve"> use</w:t>
      </w:r>
      <w:r>
        <w:t xml:space="preserve"> </w:t>
      </w:r>
      <w:r>
        <w:rPr>
          <w:i/>
          <w:iCs/>
        </w:rPr>
        <w:t>Merkle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7204C8F0" w:rsidR="001774CF" w:rsidRDefault="001774CF" w:rsidP="001774CF">
      <w:r>
        <w:t xml:space="preserve">By </w:t>
      </w:r>
      <w:r w:rsidR="00054E8D">
        <w:t>default, ProvenDB</w:t>
      </w:r>
      <w:r>
        <w:t xml:space="preserve"> </w:t>
      </w:r>
      <w:r w:rsidR="00D97094">
        <w:t xml:space="preserve">and </w:t>
      </w:r>
      <w:r w:rsidR="008C59A7">
        <w:t>the ProvenDB API Service</w:t>
      </w:r>
      <w:r w:rsidR="00D97094">
        <w:t xml:space="preserve"> </w:t>
      </w:r>
      <w:r>
        <w:t>write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A32D1B">
        <w:t xml:space="preserve"> We also support private </w:t>
      </w:r>
      <w:proofErr w:type="spellStart"/>
      <w:r w:rsidR="00A32D1B">
        <w:t>HyperLedger</w:t>
      </w:r>
      <w:proofErr w:type="spellEnd"/>
      <w:r w:rsidR="00A32D1B">
        <w:t xml:space="preserve"> blockchains. </w:t>
      </w:r>
      <w:r w:rsidR="00263E0E">
        <w:t xml:space="preserve">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59862EB4" w:rsidR="00A21C05" w:rsidRDefault="006322C7" w:rsidP="006322C7">
      <w:pPr>
        <w:pStyle w:val="Heading1"/>
      </w:pPr>
      <w:bookmarkStart w:id="2" w:name="OLE_LINK19"/>
      <w:bookmarkStart w:id="3" w:name="OLE_LINK20"/>
      <w:r>
        <w:lastRenderedPageBreak/>
        <w:t>Pricing</w:t>
      </w:r>
      <w:r w:rsidR="00843734">
        <w:t xml:space="preserve">: </w:t>
      </w:r>
      <w:r w:rsidR="00D97094">
        <w:t xml:space="preserve">ProvenDB </w:t>
      </w:r>
      <w:r w:rsidR="00843734">
        <w:t>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3A5E50DE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DB34BF" w:rsidRPr="00A43B53" w14:paraId="47AF0E6E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88F180E" w14:textId="78FAB485" w:rsidR="00DB34BF" w:rsidRDefault="00DB34BF" w:rsidP="00DB34BF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Additional data transfer</w:t>
            </w:r>
          </w:p>
        </w:tc>
        <w:tc>
          <w:tcPr>
            <w:tcW w:w="915" w:type="pct"/>
          </w:tcPr>
          <w:p w14:paraId="149A9ABE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A2F33B5" w14:textId="448EEB7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$0.75 per GB in/out</w:t>
            </w:r>
          </w:p>
        </w:tc>
        <w:tc>
          <w:tcPr>
            <w:tcW w:w="1172" w:type="pct"/>
          </w:tcPr>
          <w:p w14:paraId="4FDF6192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DB34BF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DB34BF" w:rsidRPr="00A43B53" w14:paraId="419D7482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285AA738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1 minute</w:t>
            </w:r>
          </w:p>
          <w:p w14:paraId="761CCA8F" w14:textId="1609D06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482608C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CD8B2A1" w14:textId="4993BD4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lastRenderedPageBreak/>
              <w:t>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762B39EA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3706258" w14:textId="6A243A4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Ethereum Proofs </w:t>
            </w:r>
            <w:r w:rsidRPr="00054E8D">
              <w:rPr>
                <w:rFonts w:ascii="Roboto" w:hAnsi="Roboto"/>
                <w:color w:val="000000" w:themeColor="text1"/>
              </w:rPr>
              <w:lastRenderedPageBreak/>
              <w:t>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bookmarkEnd w:id="2"/>
    <w:bookmarkEnd w:id="3"/>
    <w:p w14:paraId="36B860EB" w14:textId="01F845D9" w:rsidR="006322C7" w:rsidRDefault="00843734" w:rsidP="00843734">
      <w:pPr>
        <w:pStyle w:val="Heading1"/>
      </w:pPr>
      <w:r>
        <w:lastRenderedPageBreak/>
        <w:t xml:space="preserve">Pricing: </w:t>
      </w:r>
      <w:r w:rsidR="00D97094">
        <w:t xml:space="preserve">ProvenDB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7"/>
        <w:gridCol w:w="2332"/>
        <w:gridCol w:w="2332"/>
        <w:gridCol w:w="2350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2FE77BAA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5E7FEA3E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6C4A4348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23B89FED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7CDC19BD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2D47547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6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BB5BD2A" w:rsidR="009A01E0" w:rsidRDefault="007367F8" w:rsidP="007367F8">
      <w:pPr>
        <w:pStyle w:val="Heading1"/>
      </w:pPr>
      <w:r>
        <w:lastRenderedPageBreak/>
        <w:t xml:space="preserve">Pricing for </w:t>
      </w:r>
      <w:r w:rsidR="00D97094">
        <w:t xml:space="preserve">ProvenDB </w:t>
      </w:r>
      <w:r>
        <w:t>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09F0F66D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0B8095BC" w14:textId="77777777" w:rsidR="008625D4" w:rsidRDefault="008625D4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6B4D281A" w14:textId="3B01E336" w:rsidR="00430F29" w:rsidRDefault="00430F29" w:rsidP="00430F29">
      <w:pPr>
        <w:pStyle w:val="Heading1"/>
      </w:pPr>
      <w:r>
        <w:lastRenderedPageBreak/>
        <w:t>Pricing: ProvenDB Compliance Vault</w:t>
      </w:r>
    </w:p>
    <w:p w14:paraId="52765E6A" w14:textId="54EAE3A3" w:rsidR="008570FE" w:rsidRDefault="008570FE" w:rsidP="008570FE">
      <w:r>
        <w:t xml:space="preserve">ProvenDB compliance vault is delivered as a cloud service.  However, </w:t>
      </w:r>
      <w:proofErr w:type="gramStart"/>
      <w:r>
        <w:t>on-premise</w:t>
      </w:r>
      <w:proofErr w:type="gramEnd"/>
      <w:r>
        <w:t xml:space="preserve"> deployments can be provided with a similar pricing point to ProvenDB on-premise. 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621"/>
        <w:gridCol w:w="1256"/>
        <w:gridCol w:w="1511"/>
        <w:gridCol w:w="1929"/>
        <w:gridCol w:w="1744"/>
      </w:tblGrid>
      <w:tr w:rsidR="008570FE" w:rsidRPr="00A43B53" w14:paraId="7A67E5A3" w14:textId="77777777" w:rsidTr="008570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686760D6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</w:p>
        </w:tc>
        <w:tc>
          <w:tcPr>
            <w:tcW w:w="735" w:type="pct"/>
          </w:tcPr>
          <w:p w14:paraId="2D4812A1" w14:textId="40C93711" w:rsidR="008570FE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60FAD47F" w14:textId="06E57F0F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Personal</w:t>
            </w:r>
          </w:p>
        </w:tc>
        <w:tc>
          <w:tcPr>
            <w:tcW w:w="898" w:type="pct"/>
          </w:tcPr>
          <w:p w14:paraId="11B6F56A" w14:textId="77777777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004" w:type="pct"/>
          </w:tcPr>
          <w:p w14:paraId="32F19EDA" w14:textId="592168A4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  <w:r w:rsidR="00D63BF5">
              <w:rPr>
                <w:rStyle w:val="FootnoteReference"/>
                <w:color w:val="000000" w:themeColor="text1"/>
              </w:rPr>
              <w:footnoteReference w:id="7"/>
            </w:r>
          </w:p>
        </w:tc>
      </w:tr>
      <w:tr w:rsidR="008570FE" w:rsidRPr="00A43B53" w14:paraId="2165615F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7EE19340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735" w:type="pct"/>
          </w:tcPr>
          <w:p w14:paraId="245689C5" w14:textId="58E62FE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2EDAF3F7" w14:textId="41293F81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$20/month</w:t>
            </w:r>
          </w:p>
        </w:tc>
        <w:tc>
          <w:tcPr>
            <w:tcW w:w="898" w:type="pct"/>
          </w:tcPr>
          <w:p w14:paraId="20CE0BFF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004" w:type="pct"/>
          </w:tcPr>
          <w:p w14:paraId="1BAEF122" w14:textId="079BB072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270CAC9B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49553FF2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735" w:type="pct"/>
          </w:tcPr>
          <w:p w14:paraId="617B8BF3" w14:textId="4D30EF7B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20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75" w:type="pct"/>
          </w:tcPr>
          <w:p w14:paraId="6682F6DC" w14:textId="4AE59EF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200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98" w:type="pct"/>
          </w:tcPr>
          <w:p w14:paraId="49454EDB" w14:textId="4A806360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1500 documents</w:t>
            </w:r>
          </w:p>
        </w:tc>
        <w:tc>
          <w:tcPr>
            <w:tcW w:w="1004" w:type="pct"/>
          </w:tcPr>
          <w:p w14:paraId="02EF07D8" w14:textId="48AB9FF4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75C7C6BC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2C468690" w14:textId="43C7595D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 xml:space="preserve">Additional </w:t>
            </w:r>
            <w:r>
              <w:rPr>
                <w:color w:val="000000" w:themeColor="text1"/>
              </w:rPr>
              <w:t>Documents</w:t>
            </w:r>
          </w:p>
        </w:tc>
        <w:tc>
          <w:tcPr>
            <w:tcW w:w="735" w:type="pct"/>
          </w:tcPr>
          <w:p w14:paraId="423DB598" w14:textId="54C7DE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75" w:type="pct"/>
          </w:tcPr>
          <w:p w14:paraId="28A4FB09" w14:textId="25149080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98" w:type="pct"/>
          </w:tcPr>
          <w:p w14:paraId="5C3F4F00" w14:textId="1461550F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="00D63BF5">
              <w:rPr>
                <w:rFonts w:ascii="Roboto" w:hAnsi="Roboto"/>
                <w:color w:val="000000" w:themeColor="text1"/>
              </w:rPr>
              <w:t>$0.10 document/month</w:t>
            </w:r>
          </w:p>
        </w:tc>
        <w:tc>
          <w:tcPr>
            <w:tcW w:w="1004" w:type="pct"/>
          </w:tcPr>
          <w:p w14:paraId="03C69ED3" w14:textId="737B3807" w:rsidR="008570FE" w:rsidRPr="00054E8D" w:rsidRDefault="00D63BF5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4318EE97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0C202272" w14:textId="2BE41871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Docusign</w:t>
            </w:r>
            <w:proofErr w:type="spellEnd"/>
            <w:r>
              <w:rPr>
                <w:color w:val="000000" w:themeColor="text1"/>
              </w:rPr>
              <w:t xml:space="preserve"> Integration</w:t>
            </w:r>
          </w:p>
        </w:tc>
        <w:tc>
          <w:tcPr>
            <w:tcW w:w="735" w:type="pct"/>
          </w:tcPr>
          <w:p w14:paraId="5D4E075F" w14:textId="0F99700F" w:rsidR="008570FE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No</w:t>
            </w:r>
          </w:p>
        </w:tc>
        <w:tc>
          <w:tcPr>
            <w:tcW w:w="875" w:type="pct"/>
          </w:tcPr>
          <w:p w14:paraId="47D6248A" w14:textId="0392542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898" w:type="pct"/>
          </w:tcPr>
          <w:p w14:paraId="7D4493A7" w14:textId="1E0D5623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1004" w:type="pct"/>
          </w:tcPr>
          <w:p w14:paraId="4AE15F7C" w14:textId="199A6151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</w:tr>
      <w:tr w:rsidR="008570FE" w:rsidRPr="00A43B53" w14:paraId="7D00D3E8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16F2E23E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735" w:type="pct"/>
          </w:tcPr>
          <w:p w14:paraId="285D7068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875" w:type="pct"/>
          </w:tcPr>
          <w:p w14:paraId="7EDE28B4" w14:textId="1E88015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6143A291" w14:textId="1589ABEA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898" w:type="pct"/>
          </w:tcPr>
          <w:p w14:paraId="003C8F84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4EF8C56B" w14:textId="2E5A65D0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004" w:type="pct"/>
          </w:tcPr>
          <w:p w14:paraId="7ECCF433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3827DFE1" w14:textId="5094BFAC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  <w:p w14:paraId="758A0E43" w14:textId="172AAB6D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Bitcoin</w:t>
            </w:r>
          </w:p>
          <w:p w14:paraId="762612FB" w14:textId="77777777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Private blockchains</w:t>
            </w:r>
          </w:p>
          <w:p w14:paraId="14F7AEFD" w14:textId="5AFF205B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</w:tbl>
    <w:p w14:paraId="52A6E9E2" w14:textId="77777777" w:rsidR="008570FE" w:rsidRDefault="008570FE" w:rsidP="008C59A7"/>
    <w:p w14:paraId="0BA9E9DA" w14:textId="77777777" w:rsidR="00D63BF5" w:rsidRDefault="00D63BF5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5F00C39C" w14:textId="03D8BDFF" w:rsidR="00D97094" w:rsidRDefault="00D97094" w:rsidP="00D97094">
      <w:pPr>
        <w:pStyle w:val="Heading1"/>
      </w:pPr>
      <w:r>
        <w:lastRenderedPageBreak/>
        <w:t xml:space="preserve">Pricing: </w:t>
      </w:r>
      <w:r w:rsidR="008C59A7">
        <w:t>ProvenDB</w:t>
      </w:r>
      <w:r>
        <w:t xml:space="preserve"> </w:t>
      </w:r>
      <w:r w:rsidR="008625D4">
        <w:t>API</w:t>
      </w:r>
      <w:r>
        <w:t xml:space="preserve"> Service</w:t>
      </w:r>
    </w:p>
    <w:p w14:paraId="7F599DC0" w14:textId="77777777" w:rsidR="008C59A7" w:rsidRDefault="008625D4" w:rsidP="008625D4">
      <w:pPr>
        <w:jc w:val="left"/>
      </w:pPr>
      <w:r>
        <w:t xml:space="preserve">Pricing the </w:t>
      </w:r>
      <w:r w:rsidR="008C59A7">
        <w:t>ProvenDB API Service</w:t>
      </w:r>
      <w:r>
        <w:t xml:space="preserve"> </w:t>
      </w:r>
      <w:proofErr w:type="spellStart"/>
      <w:r>
        <w:t>service</w:t>
      </w:r>
      <w:proofErr w:type="spellEnd"/>
      <w:r>
        <w:t xml:space="preserve"> is based on </w:t>
      </w:r>
      <w:r w:rsidR="008C59A7">
        <w:t>the following factors:</w:t>
      </w:r>
    </w:p>
    <w:p w14:paraId="6BE711B2" w14:textId="7563AB06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blockchain to be used for anchoring.  The three blockchains supported are (in order of increasing cost HEDERA, Ethereum and Bitcoin). </w:t>
      </w:r>
    </w:p>
    <w:p w14:paraId="42B98942" w14:textId="77777777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number of anchor calls made (note, each anchor call can anchor potentially an unlimited number of assets). </w:t>
      </w:r>
    </w:p>
    <w:p w14:paraId="0BA4EB3C" w14:textId="2DF28D4A" w:rsidR="008C59A7" w:rsidRDefault="008C59A7" w:rsidP="008C59A7">
      <w:pPr>
        <w:pStyle w:val="ListParagraph"/>
        <w:numPr>
          <w:ilvl w:val="0"/>
          <w:numId w:val="15"/>
        </w:numPr>
        <w:jc w:val="left"/>
      </w:pPr>
      <w:r>
        <w:t xml:space="preserve">The maximum latency before data is anchored.  For instance, a 120 second latency would mean that all anchor requests would be batched and submitted to the blockchain every 2 minutes.  </w:t>
      </w:r>
    </w:p>
    <w:p w14:paraId="4FDF9D45" w14:textId="10B0BCD2" w:rsidR="008625D4" w:rsidRDefault="008C59A7" w:rsidP="008C59A7">
      <w:pPr>
        <w:jc w:val="left"/>
      </w:pPr>
      <w:r>
        <w:t xml:space="preserve">Hedera and Ethereum pricing are shown below.   Bitcoin anchoring is available as a custom option, please let us know if you are interested in this. </w:t>
      </w:r>
      <w:r w:rsidR="008625D4">
        <w:t xml:space="preserve"> </w:t>
      </w:r>
    </w:p>
    <w:p w14:paraId="526FEEFC" w14:textId="2B05453C" w:rsidR="00211987" w:rsidRPr="00211987" w:rsidRDefault="00211987" w:rsidP="008C59A7">
      <w:pPr>
        <w:jc w:val="left"/>
        <w:rPr>
          <w:b/>
          <w:bCs/>
        </w:rPr>
      </w:pPr>
      <w:r w:rsidRPr="00211987">
        <w:rPr>
          <w:b/>
          <w:bCs/>
        </w:rPr>
        <w:t>Hedera pricing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D97094" w:rsidRPr="00A43B53" w14:paraId="74460324" w14:textId="77777777" w:rsidTr="00ED21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B5D2C1C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0072125B" w14:textId="12A747BD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Free </w:t>
            </w:r>
            <w:proofErr w:type="spellStart"/>
            <w:r>
              <w:rPr>
                <w:color w:val="000000" w:themeColor="text1"/>
              </w:rPr>
              <w:t>Teir</w:t>
            </w:r>
            <w:proofErr w:type="spellEnd"/>
          </w:p>
        </w:tc>
        <w:tc>
          <w:tcPr>
            <w:tcW w:w="1107" w:type="pct"/>
          </w:tcPr>
          <w:p w14:paraId="3336DAEA" w14:textId="12A5F5BA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Rate limited</w:t>
            </w:r>
          </w:p>
        </w:tc>
        <w:tc>
          <w:tcPr>
            <w:tcW w:w="1172" w:type="pct"/>
          </w:tcPr>
          <w:p w14:paraId="5A792324" w14:textId="51169DB6" w:rsidR="00D97094" w:rsidRPr="00A43B53" w:rsidRDefault="00211987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Latency limited</w:t>
            </w:r>
          </w:p>
        </w:tc>
      </w:tr>
      <w:tr w:rsidR="00D97094" w:rsidRPr="00A43B53" w14:paraId="1AA3E8DE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CF3632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6030B327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755B808" w14:textId="70044477" w:rsidR="00D97094" w:rsidRPr="00054E8D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$USD500</w:t>
            </w:r>
            <w:r w:rsidR="00D97094" w:rsidRPr="00054E8D">
              <w:rPr>
                <w:rFonts w:ascii="Roboto" w:hAnsi="Roboto"/>
                <w:color w:val="000000" w:themeColor="text1"/>
              </w:rPr>
              <w:t>/month</w:t>
            </w:r>
          </w:p>
        </w:tc>
        <w:tc>
          <w:tcPr>
            <w:tcW w:w="1172" w:type="pct"/>
          </w:tcPr>
          <w:p w14:paraId="3E81F514" w14:textId="381E0C82" w:rsidR="00D97094" w:rsidRPr="00054E8D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$USD2000/month</w:t>
            </w:r>
          </w:p>
        </w:tc>
      </w:tr>
      <w:tr w:rsidR="00211987" w:rsidRPr="00A43B53" w14:paraId="46EF729E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AE7AAE6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Calls/month</w:t>
            </w:r>
          </w:p>
        </w:tc>
        <w:tc>
          <w:tcPr>
            <w:tcW w:w="915" w:type="pct"/>
          </w:tcPr>
          <w:p w14:paraId="7493E948" w14:textId="274496EE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  <w:tc>
          <w:tcPr>
            <w:tcW w:w="1107" w:type="pct"/>
          </w:tcPr>
          <w:p w14:paraId="6969640B" w14:textId="2CF36F60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</w:t>
            </w:r>
            <w:r w:rsidR="00BB5236">
              <w:rPr>
                <w:rFonts w:ascii="Roboto" w:hAnsi="Roboto"/>
                <w:color w:val="000000" w:themeColor="text1"/>
              </w:rPr>
              <w:t>,</w:t>
            </w:r>
            <w:r>
              <w:rPr>
                <w:rFonts w:ascii="Roboto" w:hAnsi="Roboto"/>
                <w:color w:val="000000" w:themeColor="text1"/>
              </w:rPr>
              <w:t>000</w:t>
            </w:r>
          </w:p>
        </w:tc>
        <w:tc>
          <w:tcPr>
            <w:tcW w:w="1172" w:type="pct"/>
          </w:tcPr>
          <w:p w14:paraId="0B2FE1A0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211987" w:rsidRPr="00A43B53" w14:paraId="2DC729A4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61F4A4C" w14:textId="604BAC94" w:rsidR="00211987" w:rsidRDefault="00211987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Cost for additional anchor calls</w:t>
            </w:r>
          </w:p>
        </w:tc>
        <w:tc>
          <w:tcPr>
            <w:tcW w:w="915" w:type="pct"/>
          </w:tcPr>
          <w:p w14:paraId="59723A59" w14:textId="1574D890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1107" w:type="pct"/>
          </w:tcPr>
          <w:p w14:paraId="0E354206" w14:textId="3E8626D0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$200/month per additional 1000 anchor calls</w:t>
            </w:r>
          </w:p>
        </w:tc>
        <w:tc>
          <w:tcPr>
            <w:tcW w:w="1172" w:type="pct"/>
          </w:tcPr>
          <w:p w14:paraId="2C32A3EB" w14:textId="5C0F439E" w:rsidR="00211987" w:rsidRDefault="00211987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</w:tr>
      <w:tr w:rsidR="00D97094" w:rsidRPr="00A43B53" w14:paraId="2B443092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D295601" w14:textId="31A707D7" w:rsidR="00D97094" w:rsidRPr="00A43B53" w:rsidRDefault="00211987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latency</w:t>
            </w:r>
          </w:p>
        </w:tc>
        <w:tc>
          <w:tcPr>
            <w:tcW w:w="915" w:type="pct"/>
          </w:tcPr>
          <w:p w14:paraId="55D53788" w14:textId="56389AEF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60 seconds</w:t>
            </w:r>
          </w:p>
        </w:tc>
        <w:tc>
          <w:tcPr>
            <w:tcW w:w="1107" w:type="pct"/>
          </w:tcPr>
          <w:p w14:paraId="6FC04E12" w14:textId="5CD9BFB8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30 seconds</w:t>
            </w:r>
          </w:p>
        </w:tc>
        <w:tc>
          <w:tcPr>
            <w:tcW w:w="1172" w:type="pct"/>
          </w:tcPr>
          <w:p w14:paraId="3F7FF76F" w14:textId="61954B88" w:rsidR="00D97094" w:rsidRPr="00054E8D" w:rsidRDefault="00211987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 minutes</w:t>
            </w:r>
            <w:r w:rsidR="008625D4">
              <w:rPr>
                <w:rFonts w:ascii="Roboto" w:hAnsi="Roboto"/>
                <w:color w:val="000000" w:themeColor="text1"/>
              </w:rPr>
              <w:t xml:space="preserve"> </w:t>
            </w:r>
          </w:p>
        </w:tc>
      </w:tr>
      <w:tr w:rsidR="00D97094" w:rsidRPr="00A43B53" w14:paraId="3F538CCF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D0291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7EC63830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56696E8" w14:textId="7E808119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211987"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proofErr w:type="gramEnd"/>
          </w:p>
          <w:p w14:paraId="1BB7F35D" w14:textId="690A93F3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 w:rsidR="00211987">
              <w:rPr>
                <w:rFonts w:ascii="Roboto" w:hAnsi="Roboto"/>
                <w:color w:val="000000" w:themeColor="text1"/>
              </w:rPr>
              <w:t>TestNet</w:t>
            </w:r>
            <w:proofErr w:type="spellEnd"/>
          </w:p>
        </w:tc>
        <w:tc>
          <w:tcPr>
            <w:tcW w:w="1107" w:type="pct"/>
          </w:tcPr>
          <w:p w14:paraId="562091F9" w14:textId="5D3CD2C9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  <w:r w:rsidR="00CD6C79"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7C896E25" w14:textId="57F58459" w:rsidR="00D97094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4C0CFB61" w14:textId="77777777" w:rsidR="00211987" w:rsidRDefault="00211987" w:rsidP="00D97094">
      <w:pPr>
        <w:spacing w:before="0" w:after="120"/>
        <w:jc w:val="left"/>
      </w:pPr>
    </w:p>
    <w:p w14:paraId="3A721E23" w14:textId="77777777" w:rsidR="00211987" w:rsidRDefault="00211987">
      <w:pPr>
        <w:spacing w:before="0" w:after="120"/>
        <w:ind w:left="360"/>
        <w:jc w:val="left"/>
        <w:rPr>
          <w:b/>
          <w:bCs/>
        </w:rPr>
      </w:pPr>
      <w:r>
        <w:rPr>
          <w:b/>
          <w:bCs/>
        </w:rPr>
        <w:br w:type="page"/>
      </w:r>
    </w:p>
    <w:p w14:paraId="2914991F" w14:textId="10983691" w:rsidR="00211987" w:rsidRPr="00211987" w:rsidRDefault="00211987" w:rsidP="00211987">
      <w:pPr>
        <w:jc w:val="left"/>
        <w:rPr>
          <w:b/>
          <w:bCs/>
        </w:rPr>
      </w:pPr>
      <w:r>
        <w:rPr>
          <w:b/>
          <w:bCs/>
        </w:rPr>
        <w:lastRenderedPageBreak/>
        <w:t>Ethereum</w:t>
      </w:r>
      <w:r w:rsidRPr="00211987">
        <w:rPr>
          <w:b/>
          <w:bCs/>
        </w:rPr>
        <w:t xml:space="preserve"> pricing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68"/>
        <w:gridCol w:w="1654"/>
        <w:gridCol w:w="2019"/>
        <w:gridCol w:w="2120"/>
      </w:tblGrid>
      <w:tr w:rsidR="00211987" w:rsidRPr="00A43B53" w14:paraId="73D272B9" w14:textId="77777777" w:rsidTr="00A51B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6430EC9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59AE44D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Free </w:t>
            </w:r>
            <w:proofErr w:type="spellStart"/>
            <w:r>
              <w:rPr>
                <w:color w:val="000000" w:themeColor="text1"/>
              </w:rPr>
              <w:t>Teir</w:t>
            </w:r>
            <w:proofErr w:type="spellEnd"/>
          </w:p>
        </w:tc>
        <w:tc>
          <w:tcPr>
            <w:tcW w:w="1107" w:type="pct"/>
          </w:tcPr>
          <w:p w14:paraId="4235290D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Rate limited</w:t>
            </w:r>
          </w:p>
        </w:tc>
        <w:tc>
          <w:tcPr>
            <w:tcW w:w="1172" w:type="pct"/>
          </w:tcPr>
          <w:p w14:paraId="0C74B1B7" w14:textId="77777777" w:rsidR="00211987" w:rsidRPr="00A43B53" w:rsidRDefault="00211987" w:rsidP="00A51B6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Latency limited</w:t>
            </w:r>
          </w:p>
        </w:tc>
      </w:tr>
      <w:tr w:rsidR="00211987" w:rsidRPr="00A43B53" w14:paraId="1B0999B7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B881AB7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5F75D3E4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64EC3F2" w14:textId="07C97683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$USD5,000</w:t>
            </w:r>
            <w:r w:rsidRPr="00054E8D">
              <w:rPr>
                <w:rFonts w:ascii="Roboto" w:hAnsi="Roboto"/>
                <w:color w:val="000000" w:themeColor="text1"/>
              </w:rPr>
              <w:t>/month</w:t>
            </w:r>
          </w:p>
        </w:tc>
        <w:tc>
          <w:tcPr>
            <w:tcW w:w="1172" w:type="pct"/>
          </w:tcPr>
          <w:p w14:paraId="56BFE6E4" w14:textId="03962108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$USD5,000/month</w:t>
            </w:r>
          </w:p>
        </w:tc>
      </w:tr>
      <w:tr w:rsidR="00211987" w:rsidRPr="00A43B53" w14:paraId="1DB4E299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5AAFA3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Calls/month</w:t>
            </w:r>
          </w:p>
        </w:tc>
        <w:tc>
          <w:tcPr>
            <w:tcW w:w="915" w:type="pct"/>
          </w:tcPr>
          <w:p w14:paraId="6410D5DB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  <w:tc>
          <w:tcPr>
            <w:tcW w:w="1107" w:type="pct"/>
          </w:tcPr>
          <w:p w14:paraId="74E923FF" w14:textId="45EB09CB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</w:t>
            </w:r>
          </w:p>
        </w:tc>
        <w:tc>
          <w:tcPr>
            <w:tcW w:w="1172" w:type="pct"/>
          </w:tcPr>
          <w:p w14:paraId="2F16EDFE" w14:textId="77777777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211987" w:rsidRPr="00A43B53" w14:paraId="0991B576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F65B956" w14:textId="77777777" w:rsidR="00211987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Cost for additional anchor calls</w:t>
            </w:r>
          </w:p>
        </w:tc>
        <w:tc>
          <w:tcPr>
            <w:tcW w:w="915" w:type="pct"/>
          </w:tcPr>
          <w:p w14:paraId="3C83E319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1107" w:type="pct"/>
          </w:tcPr>
          <w:p w14:paraId="2AABFB2B" w14:textId="273353C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$1000/month per additional 100 anchor calls</w:t>
            </w:r>
          </w:p>
        </w:tc>
        <w:tc>
          <w:tcPr>
            <w:tcW w:w="1172" w:type="pct"/>
          </w:tcPr>
          <w:p w14:paraId="22CF663B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</w:tr>
      <w:tr w:rsidR="00211987" w:rsidRPr="00A43B53" w14:paraId="7D013410" w14:textId="77777777" w:rsidTr="00A51B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5EB230B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latency</w:t>
            </w:r>
          </w:p>
        </w:tc>
        <w:tc>
          <w:tcPr>
            <w:tcW w:w="915" w:type="pct"/>
          </w:tcPr>
          <w:p w14:paraId="18AC3929" w14:textId="050EBE0A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 minutes</w:t>
            </w:r>
          </w:p>
        </w:tc>
        <w:tc>
          <w:tcPr>
            <w:tcW w:w="1107" w:type="pct"/>
          </w:tcPr>
          <w:p w14:paraId="22199D68" w14:textId="36DCA6A5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 minutes</w:t>
            </w:r>
          </w:p>
        </w:tc>
        <w:tc>
          <w:tcPr>
            <w:tcW w:w="1172" w:type="pct"/>
          </w:tcPr>
          <w:p w14:paraId="4BB86B82" w14:textId="54F14622" w:rsidR="00211987" w:rsidRPr="00054E8D" w:rsidRDefault="00211987" w:rsidP="00A51B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 hours </w:t>
            </w:r>
          </w:p>
        </w:tc>
      </w:tr>
      <w:tr w:rsidR="00211987" w:rsidRPr="00A43B53" w14:paraId="3AADA181" w14:textId="77777777" w:rsidTr="00A51B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23741D9" w14:textId="77777777" w:rsidR="00211987" w:rsidRPr="00A43B53" w:rsidRDefault="00211987" w:rsidP="00A51B67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CE5FB60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6DE947AC" w14:textId="77777777" w:rsidR="00211987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proofErr w:type="gramEnd"/>
          </w:p>
          <w:p w14:paraId="296F7B5C" w14:textId="77777777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</w:p>
        </w:tc>
        <w:tc>
          <w:tcPr>
            <w:tcW w:w="1107" w:type="pct"/>
          </w:tcPr>
          <w:p w14:paraId="34DC4539" w14:textId="0ED18ECC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01587C85" w14:textId="60068E22" w:rsidR="00211987" w:rsidRPr="00054E8D" w:rsidRDefault="00211987" w:rsidP="00A51B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037E9725" w14:textId="1CA04893" w:rsidR="00D97094" w:rsidRDefault="00D97094" w:rsidP="00D97094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7C2A784E" w14:textId="77777777" w:rsidR="00D97094" w:rsidRDefault="00D97094" w:rsidP="00D97094"/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49533535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 w:rsidR="00165424">
        <w:t>3</w:t>
      </w:r>
      <w:r>
        <w:t>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DBD12" w14:textId="77777777" w:rsidR="00E25B9A" w:rsidRDefault="00E25B9A">
      <w:pPr>
        <w:spacing w:after="0" w:line="240" w:lineRule="auto"/>
      </w:pPr>
      <w:r>
        <w:separator/>
      </w:r>
    </w:p>
    <w:p w14:paraId="525B4470" w14:textId="77777777" w:rsidR="00E25B9A" w:rsidRDefault="00E25B9A"/>
  </w:endnote>
  <w:endnote w:type="continuationSeparator" w:id="0">
    <w:p w14:paraId="2382370F" w14:textId="77777777" w:rsidR="00E25B9A" w:rsidRDefault="00E25B9A">
      <w:pPr>
        <w:spacing w:after="0" w:line="240" w:lineRule="auto"/>
      </w:pPr>
      <w:r>
        <w:continuationSeparator/>
      </w:r>
    </w:p>
    <w:p w14:paraId="55870740" w14:textId="77777777" w:rsidR="00E25B9A" w:rsidRDefault="00E25B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Poppins Medium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Poppins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18892" w14:textId="77777777" w:rsidR="00E25B9A" w:rsidRDefault="00E25B9A">
      <w:pPr>
        <w:spacing w:after="0" w:line="240" w:lineRule="auto"/>
      </w:pPr>
      <w:r>
        <w:separator/>
      </w:r>
    </w:p>
    <w:p w14:paraId="23013217" w14:textId="77777777" w:rsidR="00E25B9A" w:rsidRDefault="00E25B9A"/>
  </w:footnote>
  <w:footnote w:type="continuationSeparator" w:id="0">
    <w:p w14:paraId="3A77851E" w14:textId="77777777" w:rsidR="00E25B9A" w:rsidRDefault="00E25B9A">
      <w:pPr>
        <w:spacing w:after="0" w:line="240" w:lineRule="auto"/>
      </w:pPr>
      <w:r>
        <w:continuationSeparator/>
      </w:r>
    </w:p>
    <w:p w14:paraId="163A980F" w14:textId="77777777" w:rsidR="00E25B9A" w:rsidRDefault="00E25B9A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DB34BF" w:rsidRDefault="00DB34BF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DB34BF" w:rsidRDefault="00DB34BF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</w:t>
      </w:r>
      <w:proofErr w:type="spellStart"/>
      <w:r>
        <w:t>MainNet</w:t>
      </w:r>
      <w:proofErr w:type="spellEnd"/>
      <w:r>
        <w:t xml:space="preserve"> using credentials supplied by the user.  ProvenDB infrastructure is not involved. </w:t>
      </w:r>
    </w:p>
  </w:footnote>
  <w:footnote w:id="6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  <w:footnote w:id="7">
    <w:p w14:paraId="71B83E68" w14:textId="7C4B9B5F" w:rsidR="00D63BF5" w:rsidRDefault="00D63BF5">
      <w:pPr>
        <w:pStyle w:val="FootnoteText"/>
      </w:pPr>
      <w:r>
        <w:rPr>
          <w:rStyle w:val="FootnoteReference"/>
        </w:rPr>
        <w:footnoteRef/>
      </w:r>
      <w:r>
        <w:t xml:space="preserve"> An Enterprise deployment of Compliance Vault involves specialized cloud or </w:t>
      </w:r>
      <w:proofErr w:type="gramStart"/>
      <w:r>
        <w:t>on-premise</w:t>
      </w:r>
      <w:proofErr w:type="gramEnd"/>
      <w:r>
        <w:t xml:space="preserve"> hardware.  Pricing is dependent on the required configuration.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CB32B" w14:textId="55E9F660" w:rsidR="006D4AE7" w:rsidRDefault="00E25B9A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1027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25B9A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1026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E25B9A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1025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E5789"/>
    <w:multiLevelType w:val="hybridMultilevel"/>
    <w:tmpl w:val="B1B86D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1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202982354">
    <w:abstractNumId w:val="10"/>
  </w:num>
  <w:num w:numId="2" w16cid:durableId="485165476">
    <w:abstractNumId w:val="7"/>
  </w:num>
  <w:num w:numId="3" w16cid:durableId="1110316116">
    <w:abstractNumId w:val="4"/>
  </w:num>
  <w:num w:numId="4" w16cid:durableId="2030719306">
    <w:abstractNumId w:val="1"/>
  </w:num>
  <w:num w:numId="5" w16cid:durableId="805391048">
    <w:abstractNumId w:val="12"/>
  </w:num>
  <w:num w:numId="6" w16cid:durableId="2112117039">
    <w:abstractNumId w:val="14"/>
  </w:num>
  <w:num w:numId="7" w16cid:durableId="749888172">
    <w:abstractNumId w:val="5"/>
  </w:num>
  <w:num w:numId="8" w16cid:durableId="1713651594">
    <w:abstractNumId w:val="11"/>
  </w:num>
  <w:num w:numId="9" w16cid:durableId="1615939042">
    <w:abstractNumId w:val="8"/>
  </w:num>
  <w:num w:numId="10" w16cid:durableId="87698873">
    <w:abstractNumId w:val="9"/>
  </w:num>
  <w:num w:numId="11" w16cid:durableId="760029185">
    <w:abstractNumId w:val="6"/>
  </w:num>
  <w:num w:numId="12" w16cid:durableId="1275017266">
    <w:abstractNumId w:val="13"/>
  </w:num>
  <w:num w:numId="13" w16cid:durableId="239171007">
    <w:abstractNumId w:val="3"/>
  </w:num>
  <w:num w:numId="14" w16cid:durableId="1836341686">
    <w:abstractNumId w:val="15"/>
  </w:num>
  <w:num w:numId="15" w16cid:durableId="2015721252">
    <w:abstractNumId w:val="0"/>
  </w:num>
  <w:num w:numId="16" w16cid:durableId="13195734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024C5"/>
    <w:rsid w:val="00035074"/>
    <w:rsid w:val="000476F5"/>
    <w:rsid w:val="00054E8D"/>
    <w:rsid w:val="00071788"/>
    <w:rsid w:val="000B5585"/>
    <w:rsid w:val="000C1708"/>
    <w:rsid w:val="000E3216"/>
    <w:rsid w:val="000F251A"/>
    <w:rsid w:val="00103C00"/>
    <w:rsid w:val="00107B87"/>
    <w:rsid w:val="001126E4"/>
    <w:rsid w:val="00113550"/>
    <w:rsid w:val="00165424"/>
    <w:rsid w:val="001774CF"/>
    <w:rsid w:val="001900D1"/>
    <w:rsid w:val="001B0B9B"/>
    <w:rsid w:val="001C09C1"/>
    <w:rsid w:val="001C2084"/>
    <w:rsid w:val="001D2268"/>
    <w:rsid w:val="001E3448"/>
    <w:rsid w:val="001E756B"/>
    <w:rsid w:val="00211987"/>
    <w:rsid w:val="0021204B"/>
    <w:rsid w:val="00225AE7"/>
    <w:rsid w:val="00226EBD"/>
    <w:rsid w:val="00233AE8"/>
    <w:rsid w:val="00235501"/>
    <w:rsid w:val="0026055D"/>
    <w:rsid w:val="00263E0E"/>
    <w:rsid w:val="00276AA0"/>
    <w:rsid w:val="00297A4D"/>
    <w:rsid w:val="002E0D43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30F29"/>
    <w:rsid w:val="0045572C"/>
    <w:rsid w:val="00470176"/>
    <w:rsid w:val="00480ED6"/>
    <w:rsid w:val="004A6826"/>
    <w:rsid w:val="004B1C22"/>
    <w:rsid w:val="004D3538"/>
    <w:rsid w:val="004D397B"/>
    <w:rsid w:val="005415BF"/>
    <w:rsid w:val="00593C21"/>
    <w:rsid w:val="005978DE"/>
    <w:rsid w:val="005A0054"/>
    <w:rsid w:val="005C49CA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C4C5B"/>
    <w:rsid w:val="007E3379"/>
    <w:rsid w:val="007F245C"/>
    <w:rsid w:val="00820A59"/>
    <w:rsid w:val="00843734"/>
    <w:rsid w:val="008439DB"/>
    <w:rsid w:val="008570FE"/>
    <w:rsid w:val="008625D4"/>
    <w:rsid w:val="008A64A5"/>
    <w:rsid w:val="008A6756"/>
    <w:rsid w:val="008B40FE"/>
    <w:rsid w:val="008C237E"/>
    <w:rsid w:val="008C59A7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C226B"/>
    <w:rsid w:val="009D4AD7"/>
    <w:rsid w:val="009E35AD"/>
    <w:rsid w:val="009E7088"/>
    <w:rsid w:val="009F32E5"/>
    <w:rsid w:val="00A16C3D"/>
    <w:rsid w:val="00A21C05"/>
    <w:rsid w:val="00A315AD"/>
    <w:rsid w:val="00A32D1B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B5236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CD6C79"/>
    <w:rsid w:val="00CF226B"/>
    <w:rsid w:val="00D04BD8"/>
    <w:rsid w:val="00D14C5A"/>
    <w:rsid w:val="00D62BFC"/>
    <w:rsid w:val="00D63BF5"/>
    <w:rsid w:val="00D66EC7"/>
    <w:rsid w:val="00D7753F"/>
    <w:rsid w:val="00D82575"/>
    <w:rsid w:val="00D91396"/>
    <w:rsid w:val="00D97094"/>
    <w:rsid w:val="00DA781E"/>
    <w:rsid w:val="00DB34BF"/>
    <w:rsid w:val="00E15C88"/>
    <w:rsid w:val="00E21FE9"/>
    <w:rsid w:val="00E25B9A"/>
    <w:rsid w:val="00E75881"/>
    <w:rsid w:val="00E83C34"/>
    <w:rsid w:val="00E8527A"/>
    <w:rsid w:val="00ED31A1"/>
    <w:rsid w:val="00F3671B"/>
    <w:rsid w:val="00F37FE7"/>
    <w:rsid w:val="00F50A64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94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448B134-4CD8-6A4A-9872-CBBB08346BF2}">
  <we:reference id="wa200001011" version="1.1.0.0" store="en-GB" storeType="OMEX"/>
  <we:alternateReferences>
    <we:reference id="WA200001011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13</Pages>
  <Words>1525</Words>
  <Characters>8693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ProvenDB database server and Proofable API Service Pricing</vt:lpstr>
    </vt:vector>
  </TitlesOfParts>
  <Company/>
  <LinksUpToDate>false</LinksUpToDate>
  <CharactersWithSpaces>10198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ProvenDB Pricing</dc:title>
  <dc:subject/>
  <dc:creator>Kalid Hosni</dc:creator>
  <cp:keywords/>
  <dc:description/>
  <cp:lastModifiedBy>Guy Harrison</cp:lastModifiedBy>
  <cp:revision>22</cp:revision>
  <cp:lastPrinted>2020-02-25T00:03:00Z</cp:lastPrinted>
  <dcterms:created xsi:type="dcterms:W3CDTF">2020-02-24T23:15:00Z</dcterms:created>
  <dcterms:modified xsi:type="dcterms:W3CDTF">2022-07-19T07:02:00Z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  <property fmtid="{D5CDD505-2E9C-101B-9397-08002B2CF9AE}" pid="3" name="grammarly_documentId">
    <vt:lpwstr>documentId_2601</vt:lpwstr>
  </property>
  <property fmtid="{D5CDD505-2E9C-101B-9397-08002B2CF9AE}" pid="4" name="grammarly_documentContext">
    <vt:lpwstr>{"goals":[],"domain":"general","emotions":[],"dialect":"australian"}</vt:lpwstr>
  </property>
</Properties>
</file>